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19E8" w14:textId="24AA53FC" w:rsidR="00D90053" w:rsidRDefault="005C7835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B6C1E">
        <w:rPr>
          <w:b/>
          <w:sz w:val="24"/>
          <w:lang w:val="tr-TR"/>
        </w:rPr>
        <w:t>ÖNERİSİ SAVUNMASI TUTANAK</w:t>
      </w:r>
      <w:r w:rsidR="000512B4">
        <w:rPr>
          <w:b/>
          <w:sz w:val="24"/>
          <w:lang w:val="tr-TR"/>
        </w:rPr>
        <w:t xml:space="preserve"> FORMU</w:t>
      </w:r>
    </w:p>
    <w:p w14:paraId="3564C0B7" w14:textId="626E1DD7" w:rsidR="00D36ABD" w:rsidRPr="00C06ABE" w:rsidRDefault="00D36ABD" w:rsidP="00185FBF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(Report of 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Proposal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Defense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Exam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Results</w:t>
      </w:r>
      <w:proofErr w:type="spellEnd"/>
      <w:r>
        <w:rPr>
          <w:b/>
          <w:sz w:val="24"/>
          <w:lang w:val="tr-TR"/>
        </w:rPr>
        <w:t>)</w:t>
      </w:r>
    </w:p>
    <w:p w14:paraId="4A3DADE0" w14:textId="77777777" w:rsidR="0055177F" w:rsidRDefault="0055177F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3B4446FD" w14:textId="357BAE5A" w:rsidR="00D90053" w:rsidRDefault="00D90053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64DC8617" w14:textId="7108C7ED" w:rsidR="00D36ABD" w:rsidRDefault="00D36ABD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5641EDE" w14:textId="77777777" w:rsidR="005C7835" w:rsidRDefault="005C7835" w:rsidP="00185FB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2D010503" w14:textId="1F7F2E87" w:rsidR="00F51935" w:rsidRDefault="00F51935" w:rsidP="002C5D7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tez önerisini incelemiş ve yapılan sözlü sınav sonunda </w:t>
      </w:r>
      <w:r w:rsidR="00FB6C1E" w:rsidRPr="00185FBF">
        <w:rPr>
          <w:b/>
          <w:lang w:val="tr-TR"/>
        </w:rPr>
        <w:t>OYBİRLİĞİ</w:t>
      </w:r>
      <w:r w:rsidR="00185FBF" w:rsidRPr="00185FBF">
        <w:rPr>
          <w:b/>
          <w:lang w:val="tr-TR"/>
        </w:rPr>
        <w:t xml:space="preserve"> </w:t>
      </w:r>
      <w:r w:rsidR="00FB6C1E" w:rsidRPr="00185FBF">
        <w:rPr>
          <w:b/>
          <w:lang w:val="tr-TR"/>
        </w:rPr>
        <w:t>/</w:t>
      </w:r>
      <w:r w:rsidR="00185FBF" w:rsidRPr="00185FBF">
        <w:rPr>
          <w:b/>
          <w:lang w:val="tr-TR"/>
        </w:rPr>
        <w:t xml:space="preserve"> </w:t>
      </w:r>
      <w:r w:rsidR="00FB6C1E" w:rsidRPr="00185FBF">
        <w:rPr>
          <w:b/>
          <w:lang w:val="tr-TR"/>
        </w:rPr>
        <w:t>OYÇOKLUĞU</w:t>
      </w:r>
      <w:r w:rsidR="00FB6C1E" w:rsidRPr="00FB6C1E">
        <w:rPr>
          <w:lang w:val="tr-TR"/>
        </w:rPr>
        <w:t xml:space="preserve"> ile aşağıdaki karar almıştır</w:t>
      </w:r>
    </w:p>
    <w:p w14:paraId="6D28B021" w14:textId="7A0FB26E" w:rsidR="00D36ABD" w:rsidRPr="00D36ABD" w:rsidRDefault="00D36ABD" w:rsidP="002C5D7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UNANIMOUSLY / BY MAJORITY</w:t>
      </w:r>
      <w:r>
        <w:rPr>
          <w:lang w:val="tr-TR"/>
        </w:rPr>
        <w:t>.)</w:t>
      </w:r>
    </w:p>
    <w:p w14:paraId="1B2A202E" w14:textId="77777777" w:rsidR="00FB6C1E" w:rsidRDefault="00FB6C1E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A214141" w14:textId="5F22D757" w:rsidR="00F51935" w:rsidRDefault="00E22DAD" w:rsidP="00B704B8">
      <w:pPr>
        <w:spacing w:line="276" w:lineRule="auto"/>
        <w:rPr>
          <w:lang w:val="tr-TR"/>
        </w:rPr>
      </w:pPr>
      <w:sdt>
        <w:sdtPr>
          <w:rPr>
            <w:b/>
            <w:lang w:val="tr-TR"/>
          </w:rPr>
          <w:id w:val="-159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BAŞARILI</w:t>
      </w:r>
      <w:r w:rsidR="00D36ABD">
        <w:rPr>
          <w:lang w:val="tr-TR"/>
        </w:rPr>
        <w:t xml:space="preserve"> (</w:t>
      </w:r>
      <w:proofErr w:type="spellStart"/>
      <w:r w:rsidR="00D36ABD">
        <w:rPr>
          <w:lang w:val="tr-TR"/>
        </w:rPr>
        <w:t>Pass</w:t>
      </w:r>
      <w:proofErr w:type="spellEnd"/>
      <w:r w:rsidR="00D36ABD">
        <w:rPr>
          <w:lang w:val="tr-TR"/>
        </w:rPr>
        <w:t>)</w:t>
      </w:r>
    </w:p>
    <w:p w14:paraId="28D12B76" w14:textId="77777777" w:rsidR="00F51935" w:rsidRPr="00BC36DB" w:rsidRDefault="00F51935" w:rsidP="00B704B8">
      <w:pPr>
        <w:spacing w:line="276" w:lineRule="auto"/>
        <w:rPr>
          <w:lang w:val="tr-TR"/>
        </w:rPr>
      </w:pPr>
    </w:p>
    <w:p w14:paraId="7B7D2754" w14:textId="2D08B4D1" w:rsidR="001350D1" w:rsidRDefault="00E22DAD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8977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F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B6C1E">
        <w:rPr>
          <w:lang w:val="tr-TR"/>
        </w:rPr>
        <w:t>DÜZELTME*</w:t>
      </w:r>
      <w:r w:rsidR="00D36ABD">
        <w:rPr>
          <w:lang w:val="tr-TR"/>
        </w:rPr>
        <w:t xml:space="preserve"> (</w:t>
      </w:r>
      <w:proofErr w:type="spellStart"/>
      <w:r w:rsidR="00D36ABD">
        <w:rPr>
          <w:lang w:val="tr-TR"/>
        </w:rPr>
        <w:t>Correction</w:t>
      </w:r>
      <w:proofErr w:type="spellEnd"/>
      <w:r w:rsidR="00D36ABD">
        <w:rPr>
          <w:lang w:val="tr-TR"/>
        </w:rPr>
        <w:t>)</w:t>
      </w:r>
    </w:p>
    <w:p w14:paraId="0B5ABD13" w14:textId="77777777" w:rsidR="00F51935" w:rsidRDefault="00F51935" w:rsidP="00B704B8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314499C" w14:textId="47158356" w:rsidR="00F51935" w:rsidRDefault="00E22DAD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3440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14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9873E8">
        <w:rPr>
          <w:lang w:val="tr-TR"/>
        </w:rPr>
        <w:t>RED</w:t>
      </w:r>
      <w:r w:rsidR="00FB6C1E">
        <w:rPr>
          <w:lang w:val="tr-TR"/>
        </w:rPr>
        <w:t>**</w:t>
      </w:r>
      <w:r w:rsidR="00D36ABD">
        <w:rPr>
          <w:lang w:val="tr-TR"/>
        </w:rPr>
        <w:t xml:space="preserve"> (</w:t>
      </w:r>
      <w:proofErr w:type="spellStart"/>
      <w:r w:rsidR="00D36ABD">
        <w:rPr>
          <w:lang w:val="tr-TR"/>
        </w:rPr>
        <w:t>Rejection</w:t>
      </w:r>
      <w:proofErr w:type="spellEnd"/>
      <w:r w:rsidR="00D36ABD">
        <w:rPr>
          <w:lang w:val="tr-TR"/>
        </w:rPr>
        <w:t>)</w:t>
      </w:r>
    </w:p>
    <w:p w14:paraId="2C58B8FE" w14:textId="77777777" w:rsidR="00F51935" w:rsidRDefault="00F51935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62BDC183" w14:textId="2BED6E6D" w:rsidR="006739C0" w:rsidRDefault="00E22DAD" w:rsidP="006739C0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90141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9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6739C0" w:rsidRPr="00BC36DB">
        <w:rPr>
          <w:lang w:val="tr-TR"/>
        </w:rPr>
        <w:t xml:space="preserve"> </w:t>
      </w:r>
      <w:r w:rsidR="006739C0">
        <w:rPr>
          <w:lang w:val="tr-TR"/>
        </w:rPr>
        <w:t>BAŞARISIZ***</w:t>
      </w:r>
      <w:r w:rsidR="00D36ABD">
        <w:rPr>
          <w:lang w:val="tr-TR"/>
        </w:rPr>
        <w:t xml:space="preserve"> (Fail)</w:t>
      </w:r>
    </w:p>
    <w:p w14:paraId="24B5A53E" w14:textId="77777777" w:rsidR="006739C0" w:rsidRDefault="006739C0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7910F84" w14:textId="3C1584D3" w:rsidR="00FB6C1E" w:rsidRDefault="00FB6C1E" w:rsidP="006739C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 w:rsidRPr="00FB6C1E">
        <w:rPr>
          <w:lang w:val="tr-TR"/>
        </w:rPr>
        <w:t>*</w:t>
      </w:r>
      <w:r>
        <w:rPr>
          <w:lang w:val="tr-TR"/>
        </w:rPr>
        <w:t xml:space="preserve"> </w:t>
      </w:r>
      <w:r>
        <w:rPr>
          <w:lang w:val="tr-TR"/>
        </w:rPr>
        <w:tab/>
      </w:r>
      <w:r w:rsidRPr="00FB6C1E">
        <w:rPr>
          <w:lang w:val="tr-TR"/>
        </w:rPr>
        <w:t>Düzeltme alan öğrenciler</w:t>
      </w:r>
      <w:r>
        <w:rPr>
          <w:lang w:val="tr-TR"/>
        </w:rPr>
        <w:t xml:space="preserve"> bir ay içinde tekrar tez önerisi savunmasına alınmaları gerekir.</w:t>
      </w:r>
      <w:r w:rsidR="00D36ABD">
        <w:rPr>
          <w:lang w:val="tr-TR"/>
        </w:rPr>
        <w:t xml:space="preserve"> (</w:t>
      </w:r>
      <w:proofErr w:type="spellStart"/>
      <w:r w:rsidR="00D36ABD">
        <w:rPr>
          <w:lang w:val="tr-TR"/>
        </w:rPr>
        <w:t>Students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receiving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decision</w:t>
      </w:r>
      <w:proofErr w:type="spellEnd"/>
      <w:r w:rsidR="00D36ABD">
        <w:rPr>
          <w:lang w:val="tr-TR"/>
        </w:rPr>
        <w:t xml:space="preserve"> of </w:t>
      </w:r>
      <w:proofErr w:type="spellStart"/>
      <w:r w:rsidR="002C5D71">
        <w:rPr>
          <w:lang w:val="tr-TR"/>
        </w:rPr>
        <w:t>c</w:t>
      </w:r>
      <w:r w:rsidR="00D36ABD">
        <w:rPr>
          <w:lang w:val="tr-TR"/>
        </w:rPr>
        <w:t>orrection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must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defend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their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thesis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proposal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again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within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one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month</w:t>
      </w:r>
      <w:proofErr w:type="spellEnd"/>
      <w:r w:rsidR="00D36ABD">
        <w:rPr>
          <w:lang w:val="tr-TR"/>
        </w:rPr>
        <w:t>.)</w:t>
      </w:r>
    </w:p>
    <w:p w14:paraId="430D2C8B" w14:textId="73A010BD" w:rsidR="00FB6C1E" w:rsidRPr="00FB6C1E" w:rsidRDefault="00FB6C1E" w:rsidP="006739C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 xml:space="preserve">** </w:t>
      </w:r>
      <w:r>
        <w:rPr>
          <w:lang w:val="tr-TR"/>
        </w:rPr>
        <w:tab/>
      </w:r>
      <w:r w:rsidRPr="00FB6C1E">
        <w:rPr>
          <w:lang w:val="tr-TR"/>
        </w:rPr>
        <w:t>Tez önerisinde başarısız olan öğrencilerden programa aynı danışmanla devam etmek isteyenler üç ay içinde, danışman ve tez konusunu değiştiren öğrenciler ise altı ay içinde tekra</w:t>
      </w:r>
      <w:r>
        <w:rPr>
          <w:lang w:val="tr-TR"/>
        </w:rPr>
        <w:t>r tez önerisi savunmasına alınmaları gerekir.</w:t>
      </w:r>
      <w:r w:rsidR="00D36ABD">
        <w:rPr>
          <w:lang w:val="tr-TR"/>
        </w:rPr>
        <w:t xml:space="preserve"> (</w:t>
      </w:r>
      <w:proofErr w:type="spellStart"/>
      <w:r w:rsidR="00D36ABD">
        <w:rPr>
          <w:lang w:val="tr-TR"/>
        </w:rPr>
        <w:t>Students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who</w:t>
      </w:r>
      <w:proofErr w:type="spellEnd"/>
      <w:r w:rsidR="00D36ABD">
        <w:rPr>
          <w:lang w:val="tr-TR"/>
        </w:rPr>
        <w:t xml:space="preserve"> fail </w:t>
      </w:r>
      <w:proofErr w:type="spellStart"/>
      <w:r w:rsidR="00D36ABD">
        <w:rPr>
          <w:lang w:val="tr-TR"/>
        </w:rPr>
        <w:t>their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thesis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proposal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defenses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must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defend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their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thesis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proposal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again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within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three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months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if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they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continue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with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their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same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advisor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and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within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six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months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if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they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change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their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thesis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advisor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and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topic</w:t>
      </w:r>
      <w:proofErr w:type="spellEnd"/>
      <w:r w:rsidR="00D36ABD">
        <w:rPr>
          <w:lang w:val="tr-TR"/>
        </w:rPr>
        <w:t>.)</w:t>
      </w:r>
    </w:p>
    <w:p w14:paraId="6B72B86B" w14:textId="37017C29" w:rsidR="00F51935" w:rsidRDefault="006739C0" w:rsidP="002C5D71">
      <w:pPr>
        <w:tabs>
          <w:tab w:val="left" w:pos="426"/>
        </w:tabs>
        <w:overflowPunct/>
        <w:autoSpaceDE/>
        <w:autoSpaceDN/>
        <w:adjustRightInd/>
        <w:ind w:left="284" w:hanging="284"/>
        <w:jc w:val="both"/>
        <w:textAlignment w:val="auto"/>
        <w:rPr>
          <w:lang w:val="tr-TR"/>
        </w:rPr>
      </w:pPr>
      <w:r>
        <w:rPr>
          <w:lang w:val="tr-TR"/>
        </w:rPr>
        <w:t>***</w:t>
      </w:r>
      <w:r w:rsidR="002C5D71">
        <w:rPr>
          <w:lang w:val="tr-TR"/>
        </w:rPr>
        <w:tab/>
      </w:r>
      <w:r>
        <w:rPr>
          <w:lang w:val="tr-TR"/>
        </w:rPr>
        <w:t xml:space="preserve">Azami süreleri sonunda geçerli bir mazereti olmaksızın tez önerilerinde bulunmayan öğrenciler tez izleme komitelerince başarısız sayılırlar. </w:t>
      </w:r>
      <w:r w:rsidR="00D36ABD">
        <w:rPr>
          <w:lang w:val="tr-TR"/>
        </w:rPr>
        <w:t>(</w:t>
      </w:r>
      <w:proofErr w:type="spellStart"/>
      <w:r w:rsidR="00D36ABD">
        <w:rPr>
          <w:lang w:val="tr-TR"/>
        </w:rPr>
        <w:t>Stud</w:t>
      </w:r>
      <w:r w:rsidR="002C5D71">
        <w:rPr>
          <w:lang w:val="tr-TR"/>
        </w:rPr>
        <w:t>e</w:t>
      </w:r>
      <w:r w:rsidR="00D36ABD">
        <w:rPr>
          <w:lang w:val="tr-TR"/>
        </w:rPr>
        <w:t>nts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who</w:t>
      </w:r>
      <w:proofErr w:type="spellEnd"/>
      <w:r w:rsidR="00D36ABD">
        <w:rPr>
          <w:lang w:val="tr-TR"/>
        </w:rPr>
        <w:t xml:space="preserve"> do not </w:t>
      </w:r>
      <w:proofErr w:type="spellStart"/>
      <w:r w:rsidR="00D36ABD">
        <w:rPr>
          <w:lang w:val="tr-TR"/>
        </w:rPr>
        <w:t>submit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thesis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proposals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within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the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maximum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allowed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period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without</w:t>
      </w:r>
      <w:proofErr w:type="spellEnd"/>
      <w:r w:rsidR="00D36ABD">
        <w:rPr>
          <w:lang w:val="tr-TR"/>
        </w:rPr>
        <w:t xml:space="preserve"> a </w:t>
      </w:r>
      <w:proofErr w:type="spellStart"/>
      <w:r w:rsidR="00D36ABD">
        <w:rPr>
          <w:lang w:val="tr-TR"/>
        </w:rPr>
        <w:t>valid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excuse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are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considered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to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have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failed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by</w:t>
      </w:r>
      <w:proofErr w:type="spellEnd"/>
      <w:r w:rsidR="00D36ABD">
        <w:rPr>
          <w:lang w:val="tr-TR"/>
        </w:rPr>
        <w:t xml:space="preserve"> </w:t>
      </w:r>
      <w:proofErr w:type="spellStart"/>
      <w:r w:rsidR="00D91F58">
        <w:rPr>
          <w:lang w:val="tr-TR"/>
        </w:rPr>
        <w:t>the</w:t>
      </w:r>
      <w:proofErr w:type="spellEnd"/>
      <w:r w:rsidR="00D91F58">
        <w:rPr>
          <w:lang w:val="tr-TR"/>
        </w:rPr>
        <w:t xml:space="preserve"> </w:t>
      </w:r>
      <w:proofErr w:type="spellStart"/>
      <w:r w:rsidR="00D36ABD">
        <w:rPr>
          <w:lang w:val="tr-TR"/>
        </w:rPr>
        <w:t>thesis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monitoring</w:t>
      </w:r>
      <w:proofErr w:type="spellEnd"/>
      <w:r w:rsidR="00D36ABD">
        <w:rPr>
          <w:lang w:val="tr-TR"/>
        </w:rPr>
        <w:t xml:space="preserve"> </w:t>
      </w:r>
      <w:proofErr w:type="spellStart"/>
      <w:r w:rsidR="00D36ABD">
        <w:rPr>
          <w:lang w:val="tr-TR"/>
        </w:rPr>
        <w:t>committee</w:t>
      </w:r>
      <w:proofErr w:type="spellEnd"/>
      <w:r w:rsidR="00D36ABD">
        <w:rPr>
          <w:lang w:val="tr-TR"/>
        </w:rPr>
        <w:t>.</w:t>
      </w:r>
    </w:p>
    <w:p w14:paraId="2B19DE9A" w14:textId="77777777" w:rsidR="0055177F" w:rsidRDefault="0055177F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14:paraId="3BE4F610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A7D8BFF" w14:textId="588ECD3B" w:rsidR="0055177F" w:rsidRPr="00BC36DB" w:rsidRDefault="0055177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D706524" w14:textId="4F04F1A2" w:rsidR="0055177F" w:rsidRPr="00BC36DB" w:rsidRDefault="0055177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D91F5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2C5D7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5C7835" w:rsidRPr="00BC36DB" w14:paraId="5DD9F2DC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59C09170" w14:textId="77777777" w:rsidR="005C7835" w:rsidRPr="00BC36DB" w:rsidRDefault="005C783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4B98566B" w14:textId="7228C3F3" w:rsidR="005C7835" w:rsidRDefault="001A61F5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Statüsü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  <w:r w:rsidR="002C5D7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0F231D2" w14:textId="77777777" w:rsidR="002C5D71" w:rsidRPr="00BC36DB" w:rsidRDefault="002C5D7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D28B6D0" w14:textId="46B5DD13" w:rsidR="005C7835" w:rsidRPr="00BC36DB" w:rsidRDefault="00E22DAD" w:rsidP="00185FBF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120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381DA9">
              <w:rPr>
                <w:lang w:val="tr-TR"/>
              </w:rPr>
              <w:t xml:space="preserve"> (</w:t>
            </w:r>
            <w:proofErr w:type="spellStart"/>
            <w:r w:rsidR="00381DA9">
              <w:rPr>
                <w:lang w:val="tr-TR"/>
              </w:rPr>
              <w:t>PhD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with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Master’s</w:t>
            </w:r>
            <w:proofErr w:type="spellEnd"/>
            <w:r w:rsidR="00381DA9">
              <w:rPr>
                <w:lang w:val="tr-TR"/>
              </w:rPr>
              <w:t>)</w:t>
            </w:r>
          </w:p>
          <w:p w14:paraId="5DFA13E4" w14:textId="13E26ADD" w:rsidR="005C7835" w:rsidRPr="00BC36DB" w:rsidRDefault="00E22DAD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4165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4B8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381DA9">
              <w:rPr>
                <w:lang w:val="tr-TR"/>
              </w:rPr>
              <w:t xml:space="preserve"> (</w:t>
            </w:r>
            <w:proofErr w:type="spellStart"/>
            <w:r w:rsidR="00381DA9">
              <w:rPr>
                <w:lang w:val="tr-TR"/>
              </w:rPr>
              <w:t>PhD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with</w:t>
            </w:r>
            <w:proofErr w:type="spellEnd"/>
            <w:r w:rsidR="00381DA9">
              <w:rPr>
                <w:lang w:val="tr-TR"/>
              </w:rPr>
              <w:t xml:space="preserve"> </w:t>
            </w:r>
            <w:proofErr w:type="spellStart"/>
            <w:r w:rsidR="00381DA9">
              <w:rPr>
                <w:lang w:val="tr-TR"/>
              </w:rPr>
              <w:t>Bachelor’s</w:t>
            </w:r>
            <w:proofErr w:type="spellEnd"/>
            <w:r w:rsidR="00381DA9">
              <w:rPr>
                <w:lang w:val="tr-TR"/>
              </w:rPr>
              <w:t>)</w:t>
            </w:r>
          </w:p>
        </w:tc>
      </w:tr>
    </w:tbl>
    <w:p w14:paraId="6EE88AA3" w14:textId="213DB441"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5738D41D" w14:textId="77777777" w:rsidR="002C5D71" w:rsidRDefault="002C5D7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637"/>
      </w:tblGrid>
      <w:tr w:rsidR="00FB6C1E" w:rsidRPr="00BC36DB" w14:paraId="08BFCD56" w14:textId="77777777" w:rsidTr="002C5D71">
        <w:trPr>
          <w:trHeight w:val="755"/>
          <w:jc w:val="center"/>
        </w:trPr>
        <w:tc>
          <w:tcPr>
            <w:tcW w:w="1155" w:type="dxa"/>
            <w:vMerge w:val="restart"/>
            <w:textDirection w:val="btLr"/>
          </w:tcPr>
          <w:p w14:paraId="6A1B8167" w14:textId="6EE1D506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</w:t>
            </w:r>
            <w:r w:rsidR="002C5D71">
              <w:rPr>
                <w:rFonts w:eastAsiaTheme="minorHAnsi"/>
                <w:b/>
                <w:szCs w:val="18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b/>
                <w:szCs w:val="18"/>
                <w:lang w:val="tr-TR" w:eastAsia="en-US"/>
              </w:rPr>
              <w:t>(</w:t>
            </w:r>
            <w:proofErr w:type="spellStart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381DA9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637" w:type="dxa"/>
          </w:tcPr>
          <w:p w14:paraId="48B0120A" w14:textId="77777777"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>/ English)</w:t>
            </w:r>
          </w:p>
          <w:p w14:paraId="3C4045BA" w14:textId="066E188A" w:rsidR="002C5D71" w:rsidRPr="00BC36DB" w:rsidRDefault="002C5D71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FB6C1E" w:rsidRPr="00BC36DB" w14:paraId="4B799CD0" w14:textId="77777777" w:rsidTr="002C5D71">
        <w:trPr>
          <w:trHeight w:val="701"/>
          <w:jc w:val="center"/>
        </w:trPr>
        <w:tc>
          <w:tcPr>
            <w:tcW w:w="1155" w:type="dxa"/>
            <w:vMerge/>
          </w:tcPr>
          <w:p w14:paraId="41350AC6" w14:textId="77777777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637" w:type="dxa"/>
          </w:tcPr>
          <w:p w14:paraId="2AEB200D" w14:textId="7B4FFFCF" w:rsidR="00FB6C1E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/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9396F90" w14:textId="77777777" w:rsidR="00FB6C1E" w:rsidRPr="00BC36DB" w:rsidRDefault="00FB6C1E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1381A591" w14:textId="77777777" w:rsidR="00FB6C1E" w:rsidRDefault="00FB6C1E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FB96285" w14:textId="77777777" w:rsidR="00A825E6" w:rsidRDefault="00A825E6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3011"/>
        <w:gridCol w:w="4252"/>
        <w:gridCol w:w="1194"/>
      </w:tblGrid>
      <w:tr w:rsidR="002850EF" w:rsidRPr="00BC36DB" w14:paraId="0529AD0E" w14:textId="77777777" w:rsidTr="00381DA9">
        <w:trPr>
          <w:cantSplit/>
          <w:trHeight w:val="348"/>
          <w:jc w:val="center"/>
        </w:trPr>
        <w:tc>
          <w:tcPr>
            <w:tcW w:w="1335" w:type="dxa"/>
            <w:vMerge w:val="restart"/>
            <w:textDirection w:val="btLr"/>
          </w:tcPr>
          <w:p w14:paraId="3FE0ABBE" w14:textId="77777777" w:rsidR="002850EF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>Tez İzleme Komitesi</w:t>
            </w:r>
          </w:p>
          <w:p w14:paraId="36058705" w14:textId="27C74C15" w:rsidR="00381DA9" w:rsidRPr="00A825E6" w:rsidRDefault="00381DA9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011" w:type="dxa"/>
          </w:tcPr>
          <w:p w14:paraId="0D19AAA7" w14:textId="0BB6AB4C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D91F5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91F5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91F5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81DA9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2CB4885C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24DFF409" w14:textId="5E6EF5B9" w:rsidR="002850EF" w:rsidRDefault="002850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2C5D71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EA1C31A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5EC6A15F" w14:textId="50BFFB98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2850EF" w:rsidRPr="00BC36DB" w14:paraId="4590465E" w14:textId="77777777" w:rsidTr="00EF0812">
        <w:trPr>
          <w:cantSplit/>
          <w:trHeight w:val="1128"/>
          <w:jc w:val="center"/>
        </w:trPr>
        <w:tc>
          <w:tcPr>
            <w:tcW w:w="1335" w:type="dxa"/>
            <w:vMerge/>
            <w:textDirection w:val="btLr"/>
          </w:tcPr>
          <w:p w14:paraId="2AE0A903" w14:textId="77777777" w:rsidR="002850EF" w:rsidRPr="00A825E6" w:rsidRDefault="002850EF" w:rsidP="00185FBF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011" w:type="dxa"/>
          </w:tcPr>
          <w:p w14:paraId="07C0910A" w14:textId="78839BBD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188E1E9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643FDA99" w14:textId="77777777" w:rsidR="002C5D71" w:rsidRDefault="002C5D71" w:rsidP="002C5D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F3F1C3D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232B0CA1" w14:textId="52A0DE20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2850EF" w:rsidRPr="00BC36DB" w14:paraId="43604DAD" w14:textId="77777777" w:rsidTr="00EF0812">
        <w:trPr>
          <w:cantSplit/>
          <w:trHeight w:val="1130"/>
          <w:jc w:val="center"/>
        </w:trPr>
        <w:tc>
          <w:tcPr>
            <w:tcW w:w="1335" w:type="dxa"/>
            <w:vMerge/>
            <w:textDirection w:val="btLr"/>
          </w:tcPr>
          <w:p w14:paraId="4AE861BC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011" w:type="dxa"/>
          </w:tcPr>
          <w:p w14:paraId="4FFA3E1D" w14:textId="3063D84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E2DD00D" w14:textId="77777777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252" w:type="dxa"/>
          </w:tcPr>
          <w:p w14:paraId="3CBA26A7" w14:textId="77777777" w:rsidR="00EF0812" w:rsidRDefault="00EF0812" w:rsidP="00EF081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763E5B4" w14:textId="77777777" w:rsidR="002850EF" w:rsidRDefault="002850EF" w:rsidP="002850E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194" w:type="dxa"/>
          </w:tcPr>
          <w:p w14:paraId="1E6FD58D" w14:textId="1B52273F" w:rsidR="002850EF" w:rsidRDefault="002850EF" w:rsidP="00185FB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381DA9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381DA9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381DA9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6090BC50" w14:textId="77777777" w:rsidR="001350D1" w:rsidRDefault="001350D1" w:rsidP="00185FB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FB6C1E">
      <w:headerReference w:type="default" r:id="rId7"/>
      <w:footerReference w:type="default" r:id="rId8"/>
      <w:pgSz w:w="11907" w:h="16839" w:code="9"/>
      <w:pgMar w:top="1008" w:right="1008" w:bottom="1008" w:left="1008" w:header="360" w:footer="53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37152" w14:textId="77777777" w:rsidR="003E3DDE" w:rsidRDefault="003E3DDE" w:rsidP="009056F2">
      <w:r>
        <w:separator/>
      </w:r>
    </w:p>
  </w:endnote>
  <w:endnote w:type="continuationSeparator" w:id="0">
    <w:p w14:paraId="1E594735" w14:textId="77777777" w:rsidR="003E3DDE" w:rsidRDefault="003E3DDE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F53E" w14:textId="77777777" w:rsidR="005C7835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2AA02F68" w14:textId="46AA8409" w:rsidR="007934B3" w:rsidRDefault="007934B3" w:rsidP="007934B3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381DA9">
      <w:rPr>
        <w:sz w:val="18"/>
        <w:lang w:val="tr-TR"/>
      </w:rPr>
      <w:t xml:space="preserve"> (</w:t>
    </w:r>
    <w:proofErr w:type="spellStart"/>
    <w:r w:rsidR="00381DA9">
      <w:rPr>
        <w:sz w:val="18"/>
        <w:lang w:val="tr-TR"/>
      </w:rPr>
      <w:t>This</w:t>
    </w:r>
    <w:proofErr w:type="spellEnd"/>
    <w:r w:rsidR="00381DA9">
      <w:rPr>
        <w:sz w:val="18"/>
        <w:lang w:val="tr-TR"/>
      </w:rPr>
      <w:t xml:space="preserve"> form </w:t>
    </w:r>
    <w:proofErr w:type="spellStart"/>
    <w:r w:rsidR="00381DA9">
      <w:rPr>
        <w:sz w:val="18"/>
        <w:lang w:val="tr-TR"/>
      </w:rPr>
      <w:t>must</w:t>
    </w:r>
    <w:proofErr w:type="spellEnd"/>
    <w:r w:rsidR="00381DA9">
      <w:rPr>
        <w:sz w:val="18"/>
        <w:lang w:val="tr-TR"/>
      </w:rPr>
      <w:t xml:space="preserve"> be </w:t>
    </w:r>
    <w:proofErr w:type="spellStart"/>
    <w:r w:rsidR="00381DA9">
      <w:rPr>
        <w:sz w:val="18"/>
        <w:lang w:val="tr-TR"/>
      </w:rPr>
      <w:t>completed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electronically</w:t>
    </w:r>
    <w:proofErr w:type="spellEnd"/>
    <w:r w:rsidR="00381DA9">
      <w:rPr>
        <w:sz w:val="18"/>
        <w:lang w:val="tr-TR"/>
      </w:rPr>
      <w:t>.)</w:t>
    </w:r>
  </w:p>
  <w:p w14:paraId="5E476120" w14:textId="4A01670F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Pr="0092598A">
      <w:rPr>
        <w:sz w:val="18"/>
        <w:lang w:val="tr-TR"/>
      </w:rPr>
      <w:t xml:space="preserve">Mühendislik ve Fen Bilimleri 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381DA9">
      <w:rPr>
        <w:sz w:val="18"/>
        <w:lang w:val="tr-TR"/>
      </w:rPr>
      <w:t xml:space="preserve"> (</w:t>
    </w:r>
    <w:proofErr w:type="spellStart"/>
    <w:r w:rsidR="00381DA9">
      <w:rPr>
        <w:sz w:val="18"/>
        <w:lang w:val="tr-TR"/>
      </w:rPr>
      <w:t>This</w:t>
    </w:r>
    <w:proofErr w:type="spellEnd"/>
    <w:r w:rsidR="00381DA9">
      <w:rPr>
        <w:sz w:val="18"/>
        <w:lang w:val="tr-TR"/>
      </w:rPr>
      <w:t xml:space="preserve"> form </w:t>
    </w:r>
    <w:proofErr w:type="spellStart"/>
    <w:r w:rsidR="00381DA9">
      <w:rPr>
        <w:sz w:val="18"/>
        <w:lang w:val="tr-TR"/>
      </w:rPr>
      <w:t>must</w:t>
    </w:r>
    <w:proofErr w:type="spellEnd"/>
    <w:r w:rsidR="00381DA9">
      <w:rPr>
        <w:sz w:val="18"/>
        <w:lang w:val="tr-TR"/>
      </w:rPr>
      <w:t xml:space="preserve"> be </w:t>
    </w:r>
    <w:proofErr w:type="spellStart"/>
    <w:r w:rsidR="00381DA9">
      <w:rPr>
        <w:sz w:val="18"/>
        <w:lang w:val="tr-TR"/>
      </w:rPr>
      <w:t>submitted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to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the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Student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Affairs</w:t>
    </w:r>
    <w:proofErr w:type="spellEnd"/>
    <w:r w:rsidR="00381DA9">
      <w:rPr>
        <w:sz w:val="18"/>
        <w:lang w:val="tr-TR"/>
      </w:rPr>
      <w:t xml:space="preserve"> Office </w:t>
    </w:r>
    <w:proofErr w:type="spellStart"/>
    <w:r w:rsidR="00381DA9">
      <w:rPr>
        <w:sz w:val="18"/>
        <w:lang w:val="tr-TR"/>
      </w:rPr>
      <w:t>and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the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Graduate</w:t>
    </w:r>
    <w:proofErr w:type="spellEnd"/>
    <w:r w:rsidR="00381DA9">
      <w:rPr>
        <w:sz w:val="18"/>
        <w:lang w:val="tr-TR"/>
      </w:rPr>
      <w:t xml:space="preserve"> School of </w:t>
    </w:r>
    <w:proofErr w:type="spellStart"/>
    <w:r w:rsidR="00381DA9">
      <w:rPr>
        <w:sz w:val="18"/>
        <w:lang w:val="tr-TR"/>
      </w:rPr>
      <w:t>Engineering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and</w:t>
    </w:r>
    <w:proofErr w:type="spellEnd"/>
    <w:r w:rsidR="00381DA9">
      <w:rPr>
        <w:sz w:val="18"/>
        <w:lang w:val="tr-TR"/>
      </w:rPr>
      <w:t xml:space="preserve"> </w:t>
    </w:r>
    <w:proofErr w:type="spellStart"/>
    <w:r w:rsidR="00381DA9">
      <w:rPr>
        <w:sz w:val="18"/>
        <w:lang w:val="tr-TR"/>
      </w:rPr>
      <w:t>Sciences</w:t>
    </w:r>
    <w:proofErr w:type="spellEnd"/>
    <w:r w:rsidR="00381DA9">
      <w:rPr>
        <w:sz w:val="18"/>
        <w:lang w:val="tr-TR"/>
      </w:rPr>
      <w:t>.)</w:t>
    </w:r>
  </w:p>
  <w:p w14:paraId="7365F93D" w14:textId="23CB3A61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>EK</w:t>
    </w:r>
    <w:r w:rsidR="00FB6C1E">
      <w:rPr>
        <w:sz w:val="18"/>
        <w:lang w:val="tr-TR"/>
      </w:rPr>
      <w:t>LER</w:t>
    </w:r>
    <w:r w:rsidRPr="0092598A">
      <w:rPr>
        <w:sz w:val="18"/>
        <w:lang w:val="tr-TR"/>
      </w:rPr>
      <w:t xml:space="preserve">: </w:t>
    </w:r>
    <w:r w:rsidR="00FB6C1E">
      <w:rPr>
        <w:sz w:val="18"/>
        <w:lang w:val="tr-TR"/>
      </w:rPr>
      <w:tab/>
    </w:r>
    <w:r w:rsidRPr="0092598A">
      <w:rPr>
        <w:sz w:val="18"/>
        <w:lang w:val="tr-TR"/>
      </w:rPr>
      <w:t>Öğrencinin güncel not döküm belgesi</w:t>
    </w:r>
    <w:r w:rsidR="002C5D71">
      <w:rPr>
        <w:sz w:val="18"/>
        <w:lang w:val="tr-TR"/>
      </w:rPr>
      <w:t xml:space="preserve"> (</w:t>
    </w:r>
    <w:proofErr w:type="spellStart"/>
    <w:r w:rsidR="002C5D71">
      <w:rPr>
        <w:sz w:val="18"/>
        <w:lang w:val="tr-TR"/>
      </w:rPr>
      <w:t>Student’s</w:t>
    </w:r>
    <w:proofErr w:type="spellEnd"/>
    <w:r w:rsidR="002C5D71">
      <w:rPr>
        <w:sz w:val="18"/>
        <w:lang w:val="tr-TR"/>
      </w:rPr>
      <w:t xml:space="preserve"> </w:t>
    </w:r>
    <w:proofErr w:type="spellStart"/>
    <w:r w:rsidR="002C5D71">
      <w:rPr>
        <w:sz w:val="18"/>
        <w:lang w:val="tr-TR"/>
      </w:rPr>
      <w:t>current</w:t>
    </w:r>
    <w:proofErr w:type="spellEnd"/>
    <w:r w:rsidR="002C5D71">
      <w:rPr>
        <w:sz w:val="18"/>
        <w:lang w:val="tr-TR"/>
      </w:rPr>
      <w:t xml:space="preserve"> </w:t>
    </w:r>
    <w:proofErr w:type="spellStart"/>
    <w:r w:rsidR="002C5D71">
      <w:rPr>
        <w:sz w:val="18"/>
        <w:lang w:val="tr-TR"/>
      </w:rPr>
      <w:t>transcript</w:t>
    </w:r>
    <w:proofErr w:type="spellEnd"/>
    <w:r w:rsidR="002C5D71">
      <w:rPr>
        <w:sz w:val="18"/>
        <w:lang w:val="tr-TR"/>
      </w:rPr>
      <w:t xml:space="preserve"> )</w:t>
    </w:r>
  </w:p>
  <w:p w14:paraId="2A179997" w14:textId="6A5A4883" w:rsidR="00FB6C1E" w:rsidRDefault="00FB6C1E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>
      <w:rPr>
        <w:sz w:val="18"/>
        <w:lang w:val="tr-TR"/>
      </w:rPr>
      <w:tab/>
      <w:t xml:space="preserve">Her biri 250 kelimeyi aşmamak koşuşuyla önerilen tez çalışmasının İngilizce </w:t>
    </w:r>
    <w:proofErr w:type="spellStart"/>
    <w:r>
      <w:rPr>
        <w:sz w:val="18"/>
        <w:lang w:val="tr-TR"/>
      </w:rPr>
      <w:t>Abstract</w:t>
    </w:r>
    <w:proofErr w:type="spellEnd"/>
    <w:r>
      <w:rPr>
        <w:sz w:val="18"/>
        <w:lang w:val="tr-TR"/>
      </w:rPr>
      <w:t xml:space="preserve"> ve Türkçe </w:t>
    </w:r>
    <w:r w:rsidR="00EF0812">
      <w:rPr>
        <w:sz w:val="18"/>
        <w:lang w:val="tr-TR"/>
      </w:rPr>
      <w:t>Ö</w:t>
    </w:r>
    <w:r>
      <w:rPr>
        <w:sz w:val="18"/>
        <w:lang w:val="tr-TR"/>
      </w:rPr>
      <w:t>zü</w:t>
    </w:r>
  </w:p>
  <w:p w14:paraId="45BD88A4" w14:textId="275F22AE" w:rsidR="00381DA9" w:rsidRPr="0092598A" w:rsidRDefault="00381DA9" w:rsidP="002C5D71">
    <w:pPr>
      <w:pStyle w:val="AltBilgi"/>
      <w:tabs>
        <w:tab w:val="clear" w:pos="4703"/>
        <w:tab w:val="clear" w:pos="9406"/>
      </w:tabs>
      <w:ind w:firstLine="720"/>
      <w:rPr>
        <w:sz w:val="18"/>
        <w:lang w:val="tr-TR"/>
      </w:rPr>
    </w:pPr>
    <w:r>
      <w:rPr>
        <w:sz w:val="18"/>
        <w:lang w:val="tr-TR"/>
      </w:rPr>
      <w:t xml:space="preserve">(English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Turkish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Abstract</w:t>
    </w:r>
    <w:proofErr w:type="spellEnd"/>
    <w:r>
      <w:rPr>
        <w:sz w:val="18"/>
        <w:lang w:val="tr-TR"/>
      </w:rPr>
      <w:t xml:space="preserve"> of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proposed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thesis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work</w:t>
    </w:r>
    <w:proofErr w:type="spellEnd"/>
    <w:r>
      <w:rPr>
        <w:sz w:val="18"/>
        <w:lang w:val="tr-TR"/>
      </w:rPr>
      <w:t xml:space="preserve">, </w:t>
    </w:r>
    <w:proofErr w:type="spellStart"/>
    <w:r>
      <w:rPr>
        <w:sz w:val="18"/>
        <w:lang w:val="tr-TR"/>
      </w:rPr>
      <w:t>each</w:t>
    </w:r>
    <w:proofErr w:type="spellEnd"/>
    <w:r>
      <w:rPr>
        <w:sz w:val="18"/>
        <w:lang w:val="tr-TR"/>
      </w:rPr>
      <w:t xml:space="preserve"> not </w:t>
    </w:r>
    <w:proofErr w:type="spellStart"/>
    <w:r>
      <w:rPr>
        <w:sz w:val="18"/>
        <w:lang w:val="tr-TR"/>
      </w:rPr>
      <w:t>exceeding</w:t>
    </w:r>
    <w:proofErr w:type="spellEnd"/>
    <w:r>
      <w:rPr>
        <w:sz w:val="18"/>
        <w:lang w:val="tr-TR"/>
      </w:rPr>
      <w:t xml:space="preserve"> 250.)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C0B4" w14:textId="77777777" w:rsidR="003E3DDE" w:rsidRDefault="003E3DDE" w:rsidP="009056F2">
      <w:r>
        <w:separator/>
      </w:r>
    </w:p>
  </w:footnote>
  <w:footnote w:type="continuationSeparator" w:id="0">
    <w:p w14:paraId="73793A86" w14:textId="77777777" w:rsidR="003E3DDE" w:rsidRDefault="003E3DDE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72DD" w14:textId="77777777" w:rsidR="00D36ABD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323F6CB1" w14:textId="3D814E6C" w:rsidR="0069338C" w:rsidRDefault="00D36ABD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B6C1E">
      <w:rPr>
        <w:i/>
        <w:lang w:val="tr-TR"/>
      </w:rPr>
      <w:t>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73F9B"/>
    <w:rsid w:val="00185FBF"/>
    <w:rsid w:val="001A61F5"/>
    <w:rsid w:val="001D7183"/>
    <w:rsid w:val="001E4A4D"/>
    <w:rsid w:val="002850EF"/>
    <w:rsid w:val="002C5D71"/>
    <w:rsid w:val="003057BC"/>
    <w:rsid w:val="00377AF6"/>
    <w:rsid w:val="00381DA9"/>
    <w:rsid w:val="003A560F"/>
    <w:rsid w:val="003B5902"/>
    <w:rsid w:val="003E3DDE"/>
    <w:rsid w:val="00447B12"/>
    <w:rsid w:val="004A7A2E"/>
    <w:rsid w:val="0055177F"/>
    <w:rsid w:val="005A087B"/>
    <w:rsid w:val="005C7835"/>
    <w:rsid w:val="006215CA"/>
    <w:rsid w:val="00647924"/>
    <w:rsid w:val="006739C0"/>
    <w:rsid w:val="006848C1"/>
    <w:rsid w:val="0069338C"/>
    <w:rsid w:val="00702108"/>
    <w:rsid w:val="007934B3"/>
    <w:rsid w:val="00795B75"/>
    <w:rsid w:val="007F3FE8"/>
    <w:rsid w:val="008051C8"/>
    <w:rsid w:val="008218AD"/>
    <w:rsid w:val="008319CE"/>
    <w:rsid w:val="008A5BD5"/>
    <w:rsid w:val="009056F2"/>
    <w:rsid w:val="0092598A"/>
    <w:rsid w:val="00942DBA"/>
    <w:rsid w:val="0095604F"/>
    <w:rsid w:val="00960031"/>
    <w:rsid w:val="009668EC"/>
    <w:rsid w:val="009768EA"/>
    <w:rsid w:val="00977114"/>
    <w:rsid w:val="009873E8"/>
    <w:rsid w:val="009D03F7"/>
    <w:rsid w:val="00A707A5"/>
    <w:rsid w:val="00A825E6"/>
    <w:rsid w:val="00A876C1"/>
    <w:rsid w:val="00AA4CED"/>
    <w:rsid w:val="00AB391E"/>
    <w:rsid w:val="00AF263E"/>
    <w:rsid w:val="00B0260B"/>
    <w:rsid w:val="00B704B8"/>
    <w:rsid w:val="00B914C6"/>
    <w:rsid w:val="00B95892"/>
    <w:rsid w:val="00C06ABE"/>
    <w:rsid w:val="00D07094"/>
    <w:rsid w:val="00D14531"/>
    <w:rsid w:val="00D207B5"/>
    <w:rsid w:val="00D36ABD"/>
    <w:rsid w:val="00D42A1C"/>
    <w:rsid w:val="00D62075"/>
    <w:rsid w:val="00D90053"/>
    <w:rsid w:val="00D91F58"/>
    <w:rsid w:val="00DE49E3"/>
    <w:rsid w:val="00E22DAD"/>
    <w:rsid w:val="00E57F79"/>
    <w:rsid w:val="00E723CE"/>
    <w:rsid w:val="00EC2556"/>
    <w:rsid w:val="00ED343A"/>
    <w:rsid w:val="00EF0812"/>
    <w:rsid w:val="00F114FF"/>
    <w:rsid w:val="00F232A8"/>
    <w:rsid w:val="00F51935"/>
    <w:rsid w:val="00F620C9"/>
    <w:rsid w:val="00FA010D"/>
    <w:rsid w:val="00FB6C1E"/>
    <w:rsid w:val="00FC7D68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3BB27"/>
  <w15:docId w15:val="{BC85ABA2-EC7B-4495-B208-02CD96A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cp:lastPrinted>2017-06-29T06:52:00Z</cp:lastPrinted>
  <dcterms:created xsi:type="dcterms:W3CDTF">2019-10-25T11:11:00Z</dcterms:created>
  <dcterms:modified xsi:type="dcterms:W3CDTF">2019-10-25T11:11:00Z</dcterms:modified>
</cp:coreProperties>
</file>